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C63511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Evglena</w:t>
      </w:r>
      <w:r w:rsidRPr="00C63511">
        <w:rPr>
          <w:rFonts w:ascii="Arial" w:eastAsia="Times New Roman" w:hAnsi="Arial" w:cs="Arial"/>
          <w:sz w:val="32"/>
          <w:szCs w:val="32"/>
          <w:lang w:eastAsia="sl-SI"/>
        </w:rPr>
        <w:t> ali </w:t>
      </w:r>
      <w:r w:rsidRPr="00C63511">
        <w:rPr>
          <w:rFonts w:ascii="Arial" w:eastAsia="Times New Roman" w:hAnsi="Arial" w:cs="Arial"/>
          <w:b/>
          <w:bCs/>
          <w:sz w:val="32"/>
          <w:szCs w:val="32"/>
          <w:lang w:eastAsia="sl-SI"/>
        </w:rPr>
        <w:t>lepoočnica</w:t>
      </w:r>
      <w:r w:rsidRPr="00C63511">
        <w:rPr>
          <w:rFonts w:ascii="Arial" w:eastAsia="Times New Roman" w:hAnsi="Arial" w:cs="Arial"/>
          <w:sz w:val="32"/>
          <w:szCs w:val="32"/>
          <w:lang w:eastAsia="sl-SI"/>
        </w:rPr>
        <w:t> </w:t>
      </w:r>
      <w:r w:rsidRPr="00C63511">
        <w:rPr>
          <w:rFonts w:ascii="Arial" w:eastAsia="Times New Roman" w:hAnsi="Arial" w:cs="Arial"/>
          <w:sz w:val="24"/>
          <w:szCs w:val="24"/>
          <w:lang w:eastAsia="sl-SI"/>
        </w:rPr>
        <w:t>(</w:t>
      </w:r>
      <w:hyperlink r:id="rId4" w:tooltip="Znanstvena klasifikacija živih bitij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znanstveno ime</w:t>
        </w:r>
      </w:hyperlink>
      <w:r w:rsidRPr="00C63511">
        <w:rPr>
          <w:rFonts w:ascii="Arial" w:eastAsia="Times New Roman" w:hAnsi="Arial" w:cs="Arial"/>
          <w:sz w:val="32"/>
          <w:szCs w:val="32"/>
          <w:lang w:eastAsia="sl-SI"/>
        </w:rPr>
        <w:t> </w:t>
      </w:r>
      <w:r w:rsidRPr="00C63511">
        <w:rPr>
          <w:rFonts w:ascii="Arial" w:eastAsia="Times New Roman" w:hAnsi="Arial" w:cs="Arial"/>
          <w:b/>
          <w:bCs/>
          <w:i/>
          <w:iCs/>
          <w:sz w:val="32"/>
          <w:szCs w:val="32"/>
          <w:lang w:eastAsia="sl-SI"/>
        </w:rPr>
        <w:t>Euglena</w:t>
      </w:r>
      <w:r w:rsidRPr="00C63511">
        <w:rPr>
          <w:rFonts w:ascii="Arial" w:eastAsia="Times New Roman" w:hAnsi="Arial" w:cs="Arial"/>
          <w:sz w:val="32"/>
          <w:szCs w:val="32"/>
          <w:lang w:eastAsia="sl-SI"/>
        </w:rPr>
        <w:t xml:space="preserve">) </w:t>
      </w:r>
      <w:r w:rsidRPr="00C63511">
        <w:rPr>
          <w:rFonts w:ascii="Arial" w:eastAsia="Times New Roman" w:hAnsi="Arial" w:cs="Arial"/>
          <w:sz w:val="24"/>
          <w:szCs w:val="24"/>
          <w:lang w:eastAsia="sl-SI"/>
        </w:rPr>
        <w:t>spada med </w:t>
      </w:r>
      <w:hyperlink r:id="rId5" w:tooltip="Praživali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praživali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 </w:t>
      </w:r>
      <w:hyperlink r:id="rId6" w:tooltip="Alge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alge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 </w:t>
      </w:r>
      <w:hyperlink r:id="rId7" w:tooltip="Enoceličarje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enoceličarje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in </w:t>
      </w:r>
      <w:hyperlink r:id="rId8" w:tooltip="Evglenofit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evglenofite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t>Na sprednjem delu celice ima žepek v katerem sta dva </w:t>
      </w:r>
      <w:hyperlink r:id="rId9" w:tooltip="Biček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bička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 vendar iz žepka sega samo eden. Nima celične stene, </w:t>
      </w:r>
      <w:hyperlink r:id="rId10" w:tooltip="Celici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celici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daje trdnost sloj </w:t>
      </w:r>
      <w:hyperlink r:id="rId11" w:tooltip="Citoplazme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citoplazme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pod </w:t>
      </w:r>
      <w:hyperlink r:id="rId12" w:tooltip="Celična mrenica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celično mrenico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 Evglena je bičkar z vzorčasto površino </w:t>
      </w:r>
      <w:hyperlink r:id="rId13" w:tooltip="Pelikula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pelikule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(celične membrane)</w:t>
      </w:r>
      <w:r w:rsidRPr="00C63511">
        <w:rPr>
          <w:rFonts w:ascii="Arial" w:eastAsia="Times New Roman" w:hAnsi="Arial" w:cs="Arial"/>
          <w:sz w:val="24"/>
          <w:szCs w:val="24"/>
          <w:lang w:eastAsia="sl-SI"/>
        </w:rPr>
        <w:t>. </w:t>
      </w:r>
      <w:hyperlink r:id="rId14" w:tooltip="Celica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Celica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zaznava svetlobo z </w:t>
      </w:r>
      <w:hyperlink r:id="rId15" w:tooltip="Očesna pega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očesno pego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>(rdeče barve)</w:t>
      </w:r>
      <w:r w:rsidRPr="00C63511">
        <w:rPr>
          <w:rFonts w:ascii="Arial" w:eastAsia="Times New Roman" w:hAnsi="Arial" w:cs="Arial"/>
          <w:sz w:val="24"/>
          <w:szCs w:val="24"/>
          <w:lang w:eastAsia="sl-SI"/>
        </w:rPr>
        <w:t> in se premika proti viru </w:t>
      </w:r>
      <w:hyperlink r:id="rId16" w:tooltip="Svetloba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svetlobe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t>V evgleni je barvilo </w:t>
      </w:r>
      <w:hyperlink r:id="rId17" w:tooltip="Klorofil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klorofil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 Če ni svetlobe, prisotne pa so organske snovi, se lahko evglena prehranjuje heterotrofno. Kadar je svetlo, se prehranjuje kot rastlina. Takrat v njej poteka </w:t>
      </w:r>
      <w:hyperlink r:id="rId18" w:tooltip="Fotosinteza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fotosinteza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 V temi in kadar ima v okolju dovolj organske hrane, pa se prehranjuje kot žival. Hrano sprejema kar skozi telesno površino. Podobne prehranjevalne zmožnosti so značilne tudi za nekatere druge skupine </w:t>
      </w:r>
      <w:hyperlink r:id="rId19" w:tooltip="Alg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alg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 Znanstveniki zato menijo, da </w:t>
      </w:r>
      <w:hyperlink r:id="rId20" w:tooltip="Enoceličarjev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enoceličarjev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ne moremo uvrstiti niti k </w:t>
      </w:r>
      <w:hyperlink r:id="rId21" w:tooltip="Rastlinam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rastlinam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 niti k </w:t>
      </w:r>
      <w:hyperlink r:id="rId22" w:tooltip="Živalim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živalim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 temveč v posebno </w:t>
      </w:r>
      <w:hyperlink r:id="rId23" w:tooltip="Kraljestvo (biologi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kraljestvo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 </w:t>
      </w:r>
      <w:hyperlink r:id="rId24" w:tooltip="Protokstis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protokstisov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br/>
        <w:t>Evglene se razmnožujejo </w:t>
      </w:r>
      <w:hyperlink r:id="rId25" w:tooltip="Nespolno razmoževanje (stran ne obstaja)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nespolno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, z vzdolžno delitvijo. V neugodnih razmerah pa se skrči in obda z močnim ovojčkom. Tako čaka na ugodnejše razmere.</w:t>
      </w:r>
    </w:p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t>Evglena je hrana številnim drobnim živalim v mlaki.</w:t>
      </w:r>
    </w:p>
    <w:p w:rsidR="00C63511" w:rsidRPr="00C63511" w:rsidRDefault="00C63511" w:rsidP="00C6351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t>Cvetenje alg</w:t>
      </w:r>
    </w:p>
    <w:p w:rsid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63511">
        <w:rPr>
          <w:rFonts w:ascii="Arial" w:eastAsia="Times New Roman" w:hAnsi="Arial" w:cs="Arial"/>
          <w:sz w:val="24"/>
          <w:szCs w:val="24"/>
          <w:lang w:eastAsia="sl-SI"/>
        </w:rPr>
        <w:t>Kadar se alge čezmerno namnožijo, govorimo o »cvetenju«. Med algami, ki povzročajo vodno cvetenje so tudi evglene. So del rastlinskega </w:t>
      </w:r>
      <w:hyperlink r:id="rId26" w:tooltip="Plankton" w:history="1">
        <w:r w:rsidRPr="00C63511">
          <w:rPr>
            <w:rFonts w:ascii="Arial" w:eastAsia="Times New Roman" w:hAnsi="Arial" w:cs="Arial"/>
            <w:sz w:val="24"/>
            <w:szCs w:val="24"/>
            <w:lang w:eastAsia="sl-SI"/>
          </w:rPr>
          <w:t>planktona</w:t>
        </w:r>
      </w:hyperlink>
      <w:r w:rsidRPr="00C6351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C63511" w:rsidRPr="00C63511" w:rsidRDefault="00C63511" w:rsidP="00C6351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648D5" w:rsidRDefault="00C63511" w:rsidP="00E016F6">
      <w:pPr>
        <w:jc w:val="center"/>
      </w:pPr>
      <w:r w:rsidRPr="00C63511">
        <w:rPr>
          <w:noProof/>
        </w:rPr>
        <w:drawing>
          <wp:inline distT="0" distB="0" distL="0" distR="0">
            <wp:extent cx="4023360" cy="3653317"/>
            <wp:effectExtent l="0" t="0" r="0" b="4445"/>
            <wp:docPr id="1" name="Slika 1" descr="Rezultat iskanja slik za structure evg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ructure evgle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15" cy="36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F6" w:rsidRDefault="00E016F6"/>
    <w:sectPr w:rsidR="00E0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11"/>
    <w:rsid w:val="00161219"/>
    <w:rsid w:val="007648D5"/>
    <w:rsid w:val="00C63511"/>
    <w:rsid w:val="00E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1D89-57A9-4160-B39C-2B5BF9B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6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6351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63511"/>
    <w:rPr>
      <w:color w:val="0000FF"/>
      <w:u w:val="single"/>
    </w:rPr>
  </w:style>
  <w:style w:type="character" w:customStyle="1" w:styleId="mw-headline">
    <w:name w:val="mw-headline"/>
    <w:basedOn w:val="Privzetapisavaodstavka"/>
    <w:rsid w:val="00C63511"/>
  </w:style>
  <w:style w:type="character" w:customStyle="1" w:styleId="mw-editsection">
    <w:name w:val="mw-editsection"/>
    <w:basedOn w:val="Privzetapisavaodstavka"/>
    <w:rsid w:val="00C63511"/>
  </w:style>
  <w:style w:type="character" w:customStyle="1" w:styleId="mw-editsection-bracket">
    <w:name w:val="mw-editsection-bracket"/>
    <w:basedOn w:val="Privzetapisavaodstavka"/>
    <w:rsid w:val="00C63511"/>
  </w:style>
  <w:style w:type="character" w:customStyle="1" w:styleId="mw-editsection-divider">
    <w:name w:val="mw-editsection-divider"/>
    <w:basedOn w:val="Privzetapisavaodstavka"/>
    <w:rsid w:val="00C6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Evglenofit" TargetMode="External"/><Relationship Id="rId13" Type="http://schemas.openxmlformats.org/officeDocument/2006/relationships/hyperlink" Target="https://sl.wikipedia.org/w/index.php?title=Pelikula&amp;action=edit&amp;redlink=1" TargetMode="External"/><Relationship Id="rId18" Type="http://schemas.openxmlformats.org/officeDocument/2006/relationships/hyperlink" Target="https://sl.wikipedia.org/wiki/Fotosinteza" TargetMode="External"/><Relationship Id="rId26" Type="http://schemas.openxmlformats.org/officeDocument/2006/relationships/hyperlink" Target="https://sl.wikipedia.org/wiki/Plank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.wikipedia.org/w/index.php?title=Rastlinam&amp;action=edit&amp;redlink=1" TargetMode="External"/><Relationship Id="rId7" Type="http://schemas.openxmlformats.org/officeDocument/2006/relationships/hyperlink" Target="https://sl.wikipedia.org/w/index.php?title=Enoceli%C4%8Darje&amp;action=edit&amp;redlink=1" TargetMode="External"/><Relationship Id="rId12" Type="http://schemas.openxmlformats.org/officeDocument/2006/relationships/hyperlink" Target="https://sl.wikipedia.org/w/index.php?title=Celi%C4%8Dna_mrenica&amp;action=edit&amp;redlink=1" TargetMode="External"/><Relationship Id="rId17" Type="http://schemas.openxmlformats.org/officeDocument/2006/relationships/hyperlink" Target="https://sl.wikipedia.org/wiki/Klorofil" TargetMode="External"/><Relationship Id="rId25" Type="http://schemas.openxmlformats.org/officeDocument/2006/relationships/hyperlink" Target="https://sl.wikipedia.org/w/index.php?title=Nespolno_razmo%C5%BEevanje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.wikipedia.org/wiki/Svetloba" TargetMode="External"/><Relationship Id="rId20" Type="http://schemas.openxmlformats.org/officeDocument/2006/relationships/hyperlink" Target="https://sl.wikipedia.org/w/index.php?title=Enoceli%C4%8Darjev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l.wikipedia.org/wiki/Alge" TargetMode="External"/><Relationship Id="rId11" Type="http://schemas.openxmlformats.org/officeDocument/2006/relationships/hyperlink" Target="https://sl.wikipedia.org/w/index.php?title=Citoplazme&amp;action=edit&amp;redlink=1" TargetMode="External"/><Relationship Id="rId24" Type="http://schemas.openxmlformats.org/officeDocument/2006/relationships/hyperlink" Target="https://sl.wikipedia.org/wiki/Protokstis" TargetMode="External"/><Relationship Id="rId5" Type="http://schemas.openxmlformats.org/officeDocument/2006/relationships/hyperlink" Target="https://sl.wikipedia.org/wiki/Pra%C5%BEivali" TargetMode="External"/><Relationship Id="rId15" Type="http://schemas.openxmlformats.org/officeDocument/2006/relationships/hyperlink" Target="https://sl.wikipedia.org/w/index.php?title=O%C4%8Desna_pega&amp;action=edit&amp;redlink=1" TargetMode="External"/><Relationship Id="rId23" Type="http://schemas.openxmlformats.org/officeDocument/2006/relationships/hyperlink" Target="https://sl.wikipedia.org/wiki/Kraljestvo_(biologija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l.wikipedia.org/w/index.php?title=Celici&amp;action=edit&amp;redlink=1" TargetMode="External"/><Relationship Id="rId19" Type="http://schemas.openxmlformats.org/officeDocument/2006/relationships/hyperlink" Target="https://sl.wikipedia.org/w/index.php?title=Alg&amp;action=edit&amp;redlink=1" TargetMode="External"/><Relationship Id="rId4" Type="http://schemas.openxmlformats.org/officeDocument/2006/relationships/hyperlink" Target="https://sl.wikipedia.org/wiki/Znanstvena_klasifikacija_%C5%BEivih_bitij" TargetMode="External"/><Relationship Id="rId9" Type="http://schemas.openxmlformats.org/officeDocument/2006/relationships/hyperlink" Target="https://sl.wikipedia.org/wiki/Bi%C4%8Dek" TargetMode="External"/><Relationship Id="rId14" Type="http://schemas.openxmlformats.org/officeDocument/2006/relationships/hyperlink" Target="https://sl.wikipedia.org/wiki/Celica" TargetMode="External"/><Relationship Id="rId22" Type="http://schemas.openxmlformats.org/officeDocument/2006/relationships/hyperlink" Target="https://sl.wikipedia.org/w/index.php?title=%C5%BDivalim&amp;action=edit&amp;redlink=1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2020-03-23T12:46:00Z</dcterms:created>
  <dcterms:modified xsi:type="dcterms:W3CDTF">2020-03-23T12:46:00Z</dcterms:modified>
</cp:coreProperties>
</file>