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5E" w:rsidRPr="005D4A5E" w:rsidRDefault="005D4A5E" w:rsidP="005D4A5E">
      <w:pPr>
        <w:spacing w:after="105" w:line="750" w:lineRule="atLeast"/>
        <w:outlineLvl w:val="0"/>
        <w:rPr>
          <w:rFonts w:ascii="Open Sans" w:eastAsia="Times New Roman" w:hAnsi="Open Sans" w:cs="Times New Roman"/>
          <w:b/>
          <w:bCs/>
          <w:color w:val="FF6C00"/>
          <w:kern w:val="36"/>
          <w:sz w:val="32"/>
          <w:szCs w:val="32"/>
          <w:lang w:eastAsia="sl-SI"/>
        </w:rPr>
      </w:pPr>
      <w:bookmarkStart w:id="0" w:name="_GoBack"/>
      <w:bookmarkEnd w:id="0"/>
      <w:r w:rsidRPr="005D4A5E">
        <w:rPr>
          <w:rFonts w:ascii="Open Sans" w:eastAsia="Times New Roman" w:hAnsi="Open Sans" w:cs="Times New Roman"/>
          <w:b/>
          <w:bCs/>
          <w:color w:val="FF6C00"/>
          <w:kern w:val="36"/>
          <w:sz w:val="32"/>
          <w:szCs w:val="32"/>
          <w:lang w:eastAsia="sl-SI"/>
        </w:rPr>
        <w:t>Okuženi klopi: Ti deli Slovenije so najnevarnejši</w:t>
      </w:r>
    </w:p>
    <w:p w:rsidR="005D4A5E" w:rsidRDefault="005D4A5E" w:rsidP="005D4A5E">
      <w:pPr>
        <w:spacing w:line="240" w:lineRule="auto"/>
        <w:rPr>
          <w:rFonts w:ascii="Open Sans" w:eastAsia="Times New Roman" w:hAnsi="Open Sans" w:cs="Times New Roman"/>
          <w:b/>
          <w:bCs/>
          <w:color w:val="444444"/>
          <w:sz w:val="17"/>
          <w:szCs w:val="17"/>
          <w:lang w:eastAsia="sl-SI"/>
        </w:rPr>
      </w:pPr>
      <w:r w:rsidRPr="005D4A5E">
        <w:rPr>
          <w:rFonts w:ascii="Open Sans" w:eastAsia="Times New Roman" w:hAnsi="Open Sans" w:cs="Times New Roman"/>
          <w:b/>
          <w:bCs/>
          <w:color w:val="444444"/>
          <w:sz w:val="17"/>
          <w:szCs w:val="17"/>
          <w:lang w:eastAsia="sl-SI"/>
        </w:rPr>
        <w:t>7. April, 2019</w:t>
      </w:r>
    </w:p>
    <w:p w:rsidR="005D4A5E" w:rsidRPr="005D4A5E" w:rsidRDefault="00FF63FF" w:rsidP="005D4A5E">
      <w:pPr>
        <w:spacing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sl-SI"/>
        </w:rPr>
      </w:pPr>
      <w:hyperlink r:id="rId5" w:history="1">
        <w:r w:rsidR="005D4A5E" w:rsidRPr="005D4A5E">
          <w:rPr>
            <w:rStyle w:val="Hiperpovezava"/>
            <w:b/>
            <w:bCs/>
            <w:sz w:val="28"/>
            <w:szCs w:val="28"/>
          </w:rPr>
          <w:t>https://www.zdravo.si/okuzeni-klopi-ti-deli-slovenije-so-najnevarnejsi/</w:t>
        </w:r>
      </w:hyperlink>
    </w:p>
    <w:p w:rsidR="005D4A5E" w:rsidRPr="005D4A5E" w:rsidRDefault="005D4A5E" w:rsidP="005D4A5E">
      <w:pPr>
        <w:spacing w:after="0" w:line="240" w:lineRule="auto"/>
        <w:jc w:val="center"/>
        <w:textAlignment w:val="center"/>
        <w:rPr>
          <w:rFonts w:ascii="Open Sans" w:eastAsia="Times New Roman" w:hAnsi="Open Sans" w:cs="Times New Roman"/>
          <w:color w:val="444444"/>
          <w:sz w:val="17"/>
          <w:szCs w:val="17"/>
          <w:lang w:eastAsia="sl-SI"/>
        </w:rPr>
      </w:pPr>
      <w:r w:rsidRPr="005D4A5E">
        <w:rPr>
          <w:rFonts w:ascii="Open Sans" w:eastAsia="Times New Roman" w:hAnsi="Open Sans" w:cs="Times New Roman"/>
          <w:color w:val="444444"/>
          <w:sz w:val="17"/>
          <w:szCs w:val="17"/>
          <w:lang w:eastAsia="sl-SI"/>
        </w:rPr>
        <w:t> 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Glede na posledice, ki jih povzročata okužbi s klopnim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sl-SI"/>
        </w:rPr>
        <w:t>meningoencefalitisom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sl-SI"/>
        </w:rPr>
        <w:t xml:space="preserve"> (KME)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in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u w:val="single"/>
          <w:lang w:eastAsia="sl-SI"/>
        </w:rPr>
        <w:t xml:space="preserve"> boreliozo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ter glede na število teh okužb vsako leto, lahko klope brez zadržka označimo kot najnevarnejšo žival v Sloveniji. Podatki, ki jih objavlja Nacionalni inštitut za javno zdravje (NIJZ), kažejo, da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se je letošnja sezona okužb že začela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.</w:t>
      </w:r>
    </w:p>
    <w:p w:rsid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sl-SI"/>
        </w:rPr>
        <w:drawing>
          <wp:inline distT="0" distB="0" distL="0" distR="0">
            <wp:extent cx="5731510" cy="2875280"/>
            <wp:effectExtent l="0" t="0" r="2540" b="1270"/>
            <wp:docPr id="3" name="Slika 3" descr="kl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Do 13. tedna so zabeležili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 xml:space="preserve">že 298 okužb z </w:t>
      </w:r>
      <w:proofErr w:type="spellStart"/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 xml:space="preserve"> boreliozo in 2 okužbi s KME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. Lani (2018) je po preliminarnih podatkih za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boreliozo zbolelo 7.543 oseb, za KME pa 153 posameznikov.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Medtem ko je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boreliozo mogoče uspešno zdraviti z antibiotiki, če je dovolj zgodaj odkrita, zdravila za klopni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meningoencefalitis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(KME) ni.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Posledice so lahko zelo hude in trajne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, zato se je dobro zaščititi s cepljenjem, še posebej, če se radi gibljete v naravi.</w:t>
      </w:r>
    </w:p>
    <w:p w:rsidR="005D4A5E" w:rsidRPr="005D4A5E" w:rsidRDefault="005D4A5E" w:rsidP="005D4A5E">
      <w:pPr>
        <w:spacing w:before="450" w:after="300" w:line="570" w:lineRule="atLeast"/>
        <w:outlineLvl w:val="1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</w:pPr>
      <w:r w:rsidRPr="005D4A5E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  <w:t>S klopi najbolj ogrožena območja v Sloveniji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Glede na število prijavljenih primerov okužb z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boreliozo, so najbolj ogroženi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ljudje, ki se gibljejo v naravi v severnoprimorski regiji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. Tam so lani zabeležili 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lastRenderedPageBreak/>
        <w:t>642 primerov na 100.000 prebivalcev. Sledita Prekmurje s 502 primeroma na 100.000 prebivalcev ter Gorenjska s 490 primeri na 100.000 prebivalcev. Najmanj ogrožena je obalno-kraška regija.</w:t>
      </w:r>
    </w:p>
    <w:p w:rsidR="005D4A5E" w:rsidRDefault="005D4A5E" w:rsidP="005D4A5E">
      <w:pPr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sl-SI"/>
        </w:rPr>
        <w:drawing>
          <wp:inline distT="0" distB="0" distL="0" distR="0">
            <wp:extent cx="4782731" cy="3078248"/>
            <wp:effectExtent l="0" t="0" r="0" b="8255"/>
            <wp:docPr id="2" name="Slika 2" descr="Indicenca okužb z lymsko boreliozo v letu 2018 Vir: NI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enca okužb z lymsko boreliozo v letu 2018 Vir: NIJ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07" cy="31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5E" w:rsidRPr="005D4A5E" w:rsidRDefault="005D4A5E" w:rsidP="005D4A5E">
      <w:pPr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proofErr w:type="spellStart"/>
      <w:r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i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ndicenca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okužb z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boreliozo v letu 2018 Vir: NIJZ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Pri KME je slika drugačna. Največ okužb z virusom klopnega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meningoencefalitisa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je bilo lani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na Gorenjskem, Koroškem in v osrednjeslovenski regiji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, najmanj pa na Dolenjskem.</w:t>
      </w:r>
      <w:r w:rsidRPr="005D4A5E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sl-SI"/>
        </w:rPr>
        <w:t xml:space="preserve"> </w:t>
      </w:r>
      <w:r w:rsidRPr="005D4A5E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sl-SI"/>
        </w:rPr>
        <w:drawing>
          <wp:inline distT="0" distB="0" distL="0" distR="0" wp14:anchorId="58056B73" wp14:editId="62F80001">
            <wp:extent cx="4975860" cy="3213438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43" cy="32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5E" w:rsidRPr="005D4A5E" w:rsidRDefault="005D4A5E" w:rsidP="005D4A5E">
      <w:pPr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Incidenca okužb s KME v letu 2018 Vir: NIJZ</w:t>
      </w:r>
    </w:p>
    <w:p w:rsidR="005D4A5E" w:rsidRPr="005D4A5E" w:rsidRDefault="005D4A5E" w:rsidP="005D4A5E">
      <w:pPr>
        <w:spacing w:before="450" w:after="300" w:line="570" w:lineRule="atLeast"/>
        <w:outlineLvl w:val="1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</w:pPr>
      <w:r w:rsidRPr="005D4A5E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  <w:lastRenderedPageBreak/>
        <w:t xml:space="preserve">Kako zmanjšati tveganje za okužbo z </w:t>
      </w:r>
      <w:proofErr w:type="spellStart"/>
      <w:r w:rsidRPr="005D4A5E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  <w:t>lymsko</w:t>
      </w:r>
      <w:proofErr w:type="spellEnd"/>
      <w:r w:rsidRPr="005D4A5E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  <w:t xml:space="preserve"> boreliozo in KME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Najpomembnejša ukrepa za zmanjšanje tveganja sta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preprečevanje ugriza klopa ter hitra odstranitev že prisesanega klopa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. Poleg tega še:</w:t>
      </w:r>
    </w:p>
    <w:p w:rsidR="005D4A5E" w:rsidRPr="005D4A5E" w:rsidRDefault="005D4A5E" w:rsidP="005D4A5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nosimo svetla oblačila, ki naj pokrivajo čim večji del telesa,</w:t>
      </w:r>
    </w:p>
    <w:p w:rsidR="005D4A5E" w:rsidRPr="005D4A5E" w:rsidRDefault="005D4A5E" w:rsidP="005D4A5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uporabljajmo sredstva (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repelente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), ki odganjajo klope,</w:t>
      </w:r>
    </w:p>
    <w:p w:rsidR="005D4A5E" w:rsidRPr="005D4A5E" w:rsidRDefault="005D4A5E" w:rsidP="005D4A5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ob vrnitvi iz narave opravimo temeljit pregled telesa, pozorni smo tudi na poraščene dele telesa, kožne gube, uhlja, pazduhe in dimlje,</w:t>
      </w:r>
    </w:p>
    <w:p w:rsidR="005D4A5E" w:rsidRPr="005D4A5E" w:rsidRDefault="005D4A5E" w:rsidP="005D4A5E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cepljenje proti klopnemu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meningoencefalitisu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.</w:t>
      </w:r>
    </w:p>
    <w:p w:rsidR="005D4A5E" w:rsidRPr="005D4A5E" w:rsidRDefault="005D4A5E" w:rsidP="005D4A5E">
      <w:pPr>
        <w:spacing w:before="450" w:after="300" w:line="570" w:lineRule="atLeast"/>
        <w:outlineLvl w:val="1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</w:pPr>
      <w:r w:rsidRPr="005D4A5E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sl-SI"/>
        </w:rPr>
        <w:t>Cepljenje je edina učinkovita zaščita pred KME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Pred KME se je mogoče učinkovito zaščititi le s cepljenjem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. En odmerek cepiva (potrebni so trije v različnih časovnih obdobjih) stane okrog 30 evrov. Cepiti se je mogoče pri osebnem zdravniku ali v cepilnih ambulantah Nacionalnega inštituta za javno zdravje (NIJZ).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Cepi se z dvema odmerkoma v razmaku enega meseca, nato po 9-12 mesecih sledi še tretji odmerek. Nato je po prvih treh letih potreben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poživitveni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odmerek, kasneje pa </w:t>
      </w:r>
      <w:proofErr w:type="spellStart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poživitveni</w:t>
      </w:r>
      <w:proofErr w:type="spellEnd"/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 xml:space="preserve"> odmerki sledijo na 5 let.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Statistični podatki kažejo, da je </w:t>
      </w:r>
      <w:r w:rsidRPr="005D4A5E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sl-SI"/>
        </w:rPr>
        <w:t>cepljenje proti KME varno</w:t>
      </w:r>
      <w:r w:rsidRPr="005D4A5E"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  <w:t>. NIJZ priporoča cepljenje vsem prebivalcem Slovenije od enega leta starosti naprej. Priporočljivo je, da se cepljenje s prvima dvema odmerkoma opravi že v zimskih mesecih, lahko pa tudi kasneje. Če začnemo s cepljenjem kasneje, npr. v poletnih mesecih, je priporočljivo dobiti drugi odmerek cepiva že dva tedna po prvem, da čim prej dosežemo zaščitni nivo protiteles.</w:t>
      </w:r>
    </w:p>
    <w:p w:rsidR="005D4A5E" w:rsidRPr="005D4A5E" w:rsidRDefault="005D4A5E" w:rsidP="005D4A5E">
      <w:pPr>
        <w:spacing w:after="39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sl-SI"/>
        </w:rPr>
      </w:pPr>
      <w:r w:rsidRPr="005D4A5E">
        <w:rPr>
          <w:rFonts w:ascii="Open Sans" w:eastAsia="Times New Roman" w:hAnsi="Open Sans" w:cs="Times New Roman"/>
          <w:i/>
          <w:iCs/>
          <w:color w:val="222222"/>
          <w:sz w:val="23"/>
          <w:szCs w:val="23"/>
          <w:lang w:eastAsia="sl-SI"/>
        </w:rPr>
        <w:t>Vir: NIJZ</w:t>
      </w:r>
    </w:p>
    <w:p w:rsidR="00690E33" w:rsidRDefault="00690E33"/>
    <w:sectPr w:rsidR="00690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2526"/>
    <w:multiLevelType w:val="multilevel"/>
    <w:tmpl w:val="A58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E"/>
    <w:rsid w:val="00544969"/>
    <w:rsid w:val="005D4A5E"/>
    <w:rsid w:val="00690E33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BECC-5409-46CF-BECE-E64630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D4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D4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4A5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D4A5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td-post-date">
    <w:name w:val="td-post-date"/>
    <w:basedOn w:val="Privzetapisavaodstavka"/>
    <w:rsid w:val="005D4A5E"/>
  </w:style>
  <w:style w:type="character" w:styleId="Hiperpovezava">
    <w:name w:val="Hyperlink"/>
    <w:basedOn w:val="Privzetapisavaodstavka"/>
    <w:uiPriority w:val="99"/>
    <w:semiHidden/>
    <w:unhideWhenUsed/>
    <w:rsid w:val="005D4A5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D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D4A5E"/>
    <w:rPr>
      <w:b/>
      <w:bCs/>
    </w:rPr>
  </w:style>
  <w:style w:type="character" w:styleId="Poudarek">
    <w:name w:val="Emphasis"/>
    <w:basedOn w:val="Privzetapisavaodstavka"/>
    <w:uiPriority w:val="20"/>
    <w:qFormat/>
    <w:rsid w:val="005D4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2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482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667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871845550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80390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zdravo.si/okuzeni-klopi-ti-deli-slovenije-so-najnevarnej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2020-03-23T13:25:00Z</dcterms:created>
  <dcterms:modified xsi:type="dcterms:W3CDTF">2020-03-23T13:25:00Z</dcterms:modified>
</cp:coreProperties>
</file>